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24C" w:rsidRPr="00E5324C" w:rsidRDefault="00E5324C" w:rsidP="00E5324C">
      <w:pPr>
        <w:pStyle w:val="a3"/>
        <w:numPr>
          <w:ilvl w:val="0"/>
          <w:numId w:val="3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324C">
        <w:rPr>
          <w:rFonts w:ascii="Times New Roman" w:hAnsi="Times New Roman" w:cs="Times New Roman"/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E7AA2D3" wp14:editId="31C5343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324C" w:rsidRPr="00E5324C" w:rsidRDefault="00E5324C" w:rsidP="00E5324C">
      <w:pPr>
        <w:pStyle w:val="a3"/>
        <w:numPr>
          <w:ilvl w:val="0"/>
          <w:numId w:val="3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5324C" w:rsidRPr="00E5324C" w:rsidRDefault="00E5324C" w:rsidP="00E5324C">
      <w:pPr>
        <w:pStyle w:val="a3"/>
        <w:numPr>
          <w:ilvl w:val="0"/>
          <w:numId w:val="3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5324C" w:rsidRPr="00E5324C" w:rsidRDefault="00E5324C" w:rsidP="00E5324C">
      <w:pPr>
        <w:pStyle w:val="a3"/>
        <w:numPr>
          <w:ilvl w:val="0"/>
          <w:numId w:val="3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324C"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E5324C" w:rsidRPr="00E5324C" w:rsidRDefault="00E5324C" w:rsidP="00E5324C">
      <w:pPr>
        <w:pStyle w:val="a3"/>
        <w:numPr>
          <w:ilvl w:val="0"/>
          <w:numId w:val="3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324C"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E5324C" w:rsidRPr="00E5324C" w:rsidRDefault="00E5324C" w:rsidP="00E5324C">
      <w:pPr>
        <w:pStyle w:val="a3"/>
        <w:numPr>
          <w:ilvl w:val="0"/>
          <w:numId w:val="3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324C" w:rsidRPr="00E5324C" w:rsidRDefault="00E5324C" w:rsidP="00E5324C">
      <w:pPr>
        <w:pStyle w:val="a6"/>
        <w:numPr>
          <w:ilvl w:val="0"/>
          <w:numId w:val="3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E5324C">
        <w:rPr>
          <w:b/>
          <w:sz w:val="28"/>
          <w:szCs w:val="28"/>
        </w:rPr>
        <w:t xml:space="preserve">Р І Ш Е Н </w:t>
      </w:r>
      <w:proofErr w:type="spellStart"/>
      <w:r w:rsidRPr="00E5324C">
        <w:rPr>
          <w:b/>
          <w:sz w:val="28"/>
          <w:szCs w:val="28"/>
        </w:rPr>
        <w:t>Н</w:t>
      </w:r>
      <w:proofErr w:type="spellEnd"/>
      <w:r w:rsidRPr="00E5324C">
        <w:rPr>
          <w:b/>
          <w:sz w:val="28"/>
          <w:szCs w:val="28"/>
        </w:rPr>
        <w:t xml:space="preserve"> Я  С Е С І Ї</w:t>
      </w:r>
    </w:p>
    <w:p w:rsidR="00E5324C" w:rsidRPr="00E5324C" w:rsidRDefault="00E5324C" w:rsidP="00E5324C">
      <w:pPr>
        <w:pStyle w:val="a6"/>
        <w:numPr>
          <w:ilvl w:val="0"/>
          <w:numId w:val="3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 w:rsidRPr="00E5324C">
        <w:rPr>
          <w:bCs/>
          <w:sz w:val="28"/>
          <w:szCs w:val="28"/>
          <w:lang w:val="en-US"/>
        </w:rPr>
        <w:t xml:space="preserve">VIII </w:t>
      </w:r>
      <w:r w:rsidRPr="00E5324C">
        <w:rPr>
          <w:bCs/>
          <w:sz w:val="28"/>
          <w:szCs w:val="28"/>
        </w:rPr>
        <w:t>скликання</w:t>
      </w:r>
    </w:p>
    <w:p w:rsidR="00E5324C" w:rsidRPr="00E5324C" w:rsidRDefault="00E5324C" w:rsidP="00E5324C">
      <w:pPr>
        <w:pStyle w:val="a6"/>
        <w:numPr>
          <w:ilvl w:val="0"/>
          <w:numId w:val="3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E5324C" w:rsidRPr="00E5324C" w:rsidTr="00A3498B">
        <w:tc>
          <w:tcPr>
            <w:tcW w:w="9747" w:type="dxa"/>
          </w:tcPr>
          <w:p w:rsidR="00E5324C" w:rsidRPr="00E5324C" w:rsidRDefault="00E5324C" w:rsidP="00A3498B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E5324C"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A6726D">
              <w:rPr>
                <w:bCs/>
                <w:sz w:val="28"/>
                <w:szCs w:val="28"/>
              </w:rPr>
              <w:t>3902</w:t>
            </w:r>
            <w:bookmarkStart w:id="0" w:name="_GoBack"/>
            <w:bookmarkEnd w:id="0"/>
          </w:p>
          <w:p w:rsidR="00E5324C" w:rsidRPr="00E5324C" w:rsidRDefault="00E5324C" w:rsidP="00A3498B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2D5BE0" w:rsidRDefault="002D5BE0" w:rsidP="002D5BE0">
      <w:pPr>
        <w:widowControl w:val="0"/>
        <w:spacing w:line="240" w:lineRule="atLeast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здійснення поділу земельної ділянки кадастровий номер 5122786400:02:002:1104</w:t>
      </w:r>
    </w:p>
    <w:p w:rsidR="002D5BE0" w:rsidRDefault="002D5BE0" w:rsidP="002D5BE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5BE0" w:rsidRPr="002D5BE0" w:rsidRDefault="002D5BE0" w:rsidP="002D5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2D5BE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Керуючись ст. ст. 3, 12, 92</w:t>
      </w:r>
      <w:r w:rsidR="000514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D5BE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Закону України «Про землеустрій», </w:t>
      </w:r>
      <w:r w:rsidRPr="002D5BE0">
        <w:rPr>
          <w:rFonts w:ascii="Times New Roman" w:hAnsi="Times New Roman" w:cs="Times New Roman"/>
          <w:sz w:val="28"/>
          <w:szCs w:val="28"/>
          <w:lang w:val="uk-UA" w:eastAsia="ar-SA"/>
        </w:rPr>
        <w:t>ст. 12, 26, 33 Закону України «Про місцеве самоврядування в Україні</w:t>
      </w:r>
      <w:r w:rsidRPr="002D5BE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приймаючи до уваги, що земельна ділянка з кадастровим номером 5122786400:02:002:1104, площею 4,7812 га, цільове призначення - </w:t>
      </w:r>
      <w:r w:rsidRPr="002D5BE0">
        <w:rPr>
          <w:rFonts w:ascii="Times New Roman" w:hAnsi="Times New Roman" w:cs="Times New Roman"/>
          <w:sz w:val="28"/>
          <w:szCs w:val="28"/>
          <w:lang w:val="uk-UA"/>
        </w:rPr>
        <w:t>02.07 Для іншої житлової забудови, розташована за адресою: Одеська область, Одеський район, с. Фонтанка, вул. 28 Бригади (колишня 8 Березня), 22</w:t>
      </w:r>
      <w:r w:rsidRPr="002D5BE0">
        <w:rPr>
          <w:lang w:val="uk-UA"/>
        </w:rPr>
        <w:t xml:space="preserve"> </w:t>
      </w:r>
      <w:r w:rsidRPr="002D5BE0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перебуває в комунальній власності Фонтанської сільської ради Одеського району Одеської області та не передана у користування іншим особам, враховуючи наявність на ній 4 (чотирьох)  напівзруйнованих будів</w:t>
      </w:r>
      <w:r w:rsidR="002D0FC6">
        <w:rPr>
          <w:rFonts w:ascii="Times New Roman" w:hAnsi="Times New Roman" w:cs="Times New Roman"/>
          <w:color w:val="000000"/>
          <w:sz w:val="28"/>
          <w:szCs w:val="28"/>
          <w:lang w:val="uk-UA"/>
        </w:rPr>
        <w:t>ель</w:t>
      </w:r>
      <w:r w:rsidRPr="002D5BE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що перебувають у власності іншої особи, з метою наповнення місцевого бюджету та приведення у відповідність земельних ділянок до чинного законодавства, </w:t>
      </w:r>
      <w:r w:rsidRPr="002D5BE0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</w:t>
      </w:r>
      <w:r w:rsidRPr="002D5BE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2D5BE0">
        <w:rPr>
          <w:rFonts w:ascii="Times New Roman" w:hAnsi="Times New Roman" w:cs="Times New Roman"/>
          <w:sz w:val="28"/>
          <w:szCs w:val="28"/>
          <w:lang w:val="uk-UA" w:eastAsia="ar-SA"/>
        </w:rPr>
        <w:t>Фонтанська сільська рада Одеського району Одеської області, -</w:t>
      </w:r>
    </w:p>
    <w:p w:rsidR="002D5BE0" w:rsidRDefault="002D5BE0" w:rsidP="002D5BE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 CYR" w:hAnsi="Times New Roman" w:cs="Times New Roman"/>
          <w:b/>
          <w:bCs/>
          <w:color w:val="000000"/>
          <w:kern w:val="2"/>
          <w:sz w:val="28"/>
          <w:szCs w:val="28"/>
          <w:lang w:val="uk-UA"/>
        </w:rPr>
      </w:pPr>
    </w:p>
    <w:p w:rsidR="002D5BE0" w:rsidRDefault="002D5BE0" w:rsidP="002D5BE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 :</w:t>
      </w:r>
    </w:p>
    <w:p w:rsidR="002D5BE0" w:rsidRPr="002D5BE0" w:rsidRDefault="002D5BE0" w:rsidP="002D5BE0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D5BE0">
        <w:rPr>
          <w:rFonts w:ascii="Times New Roman" w:hAnsi="Times New Roman" w:cs="Times New Roman"/>
          <w:sz w:val="28"/>
          <w:szCs w:val="28"/>
          <w:lang w:val="uk-UA"/>
        </w:rPr>
        <w:t xml:space="preserve">1. Здійснити </w:t>
      </w:r>
      <w:r w:rsidRPr="002D5BE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поділ земельної ділянки кадастровий номер </w:t>
      </w:r>
      <w:r w:rsidRPr="002D5BE0">
        <w:rPr>
          <w:rFonts w:ascii="Times New Roman" w:hAnsi="Times New Roman" w:cs="Times New Roman"/>
          <w:sz w:val="28"/>
          <w:szCs w:val="28"/>
          <w:lang w:val="uk-UA"/>
        </w:rPr>
        <w:t>5122786400:02:002:1104</w:t>
      </w:r>
      <w:r w:rsidRPr="002D5BE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2D5BE0">
        <w:rPr>
          <w:rFonts w:ascii="Times New Roman" w:hAnsi="Times New Roman" w:cs="Times New Roman"/>
          <w:sz w:val="28"/>
          <w:szCs w:val="28"/>
          <w:lang w:val="uk-UA"/>
        </w:rPr>
        <w:t xml:space="preserve">площею 4,7812 </w:t>
      </w:r>
      <w:r w:rsidRPr="002D5BE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га, яка розташована за адресою: Одеська область, Одеський район, с. Фонтанка, вул. 28 Бригади (колишня 8 березня), 22, що перебуває в комунальній власності Фонтанської сільської ради.</w:t>
      </w:r>
    </w:p>
    <w:p w:rsidR="002D5BE0" w:rsidRPr="002D5BE0" w:rsidRDefault="002D5BE0" w:rsidP="002D5BE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5BE0">
        <w:rPr>
          <w:rFonts w:ascii="Times New Roman" w:hAnsi="Times New Roman" w:cs="Times New Roman"/>
          <w:sz w:val="28"/>
          <w:szCs w:val="28"/>
          <w:lang w:val="uk-UA"/>
        </w:rPr>
        <w:t>2. Доручити виконавчому комітету Фонтанської сільської ради замовити в землевпорядній організації розроблення технічної документації із землеустрою щодо поділу та об’єднання земельної ділянки кадастровий номер 5122786400:02:002:1104, площею 4,7812 га, яка розташована за адресою: Одеська область, Одеський район, с. Фонтанка, вул. 28 Бригади (колишня 8 березня), 22</w:t>
      </w:r>
    </w:p>
    <w:p w:rsidR="002D5BE0" w:rsidRPr="002D5BE0" w:rsidRDefault="002D5BE0" w:rsidP="002D5BE0">
      <w:pPr>
        <w:spacing w:before="100" w:beforeAutospacing="1"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5BE0">
        <w:rPr>
          <w:rFonts w:ascii="Times New Roman" w:hAnsi="Times New Roman" w:cs="Times New Roman"/>
          <w:sz w:val="28"/>
          <w:szCs w:val="28"/>
          <w:lang w:val="uk-UA"/>
        </w:rPr>
        <w:lastRenderedPageBreak/>
        <w:t>3.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2D5BE0" w:rsidRDefault="002D5BE0" w:rsidP="002D5BE0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5BE0" w:rsidRDefault="002D5BE0" w:rsidP="002D5BE0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5BE0" w:rsidRDefault="00986EF8" w:rsidP="002D5BE0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2D5BE0" w:rsidRDefault="002D5BE0" w:rsidP="002D5BE0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5BE0" w:rsidRDefault="002D5BE0" w:rsidP="002D5BE0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5BE0" w:rsidRDefault="002D5BE0" w:rsidP="002D5BE0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5BE0" w:rsidRDefault="002D5BE0" w:rsidP="002D5BE0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5BE0" w:rsidRDefault="002D5BE0" w:rsidP="002D5BE0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5BE0" w:rsidRDefault="002D5BE0" w:rsidP="002D5BE0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5BE0" w:rsidRDefault="002D5BE0" w:rsidP="002D5BE0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5BE0" w:rsidRDefault="002D5BE0" w:rsidP="002D5BE0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5BE0" w:rsidRDefault="002D5BE0" w:rsidP="002D5BE0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5BE0" w:rsidRDefault="002D5BE0" w:rsidP="002D5BE0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5BE0" w:rsidRDefault="002D5BE0" w:rsidP="002D5BE0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5BE0" w:rsidRDefault="002D5BE0" w:rsidP="002D5BE0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5BE0" w:rsidRDefault="002D5BE0" w:rsidP="002D5BE0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5BE0" w:rsidRDefault="002D5BE0" w:rsidP="002D5BE0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5BE0" w:rsidRDefault="002D5BE0" w:rsidP="002D5BE0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5BE0" w:rsidRDefault="002D5BE0" w:rsidP="002D5BE0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5BE0" w:rsidRDefault="002D5BE0" w:rsidP="002D5BE0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5BE0" w:rsidRDefault="002D5BE0" w:rsidP="002D5BE0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5BE0" w:rsidRDefault="002D5BE0" w:rsidP="002D5BE0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5BE0" w:rsidRDefault="002D5BE0" w:rsidP="002D5BE0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D5BE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6B9"/>
    <w:rsid w:val="00051467"/>
    <w:rsid w:val="000B57D0"/>
    <w:rsid w:val="002936B9"/>
    <w:rsid w:val="002D0FC6"/>
    <w:rsid w:val="002D5BE0"/>
    <w:rsid w:val="00500910"/>
    <w:rsid w:val="00912287"/>
    <w:rsid w:val="00986EF8"/>
    <w:rsid w:val="00A6726D"/>
    <w:rsid w:val="00B47CCB"/>
    <w:rsid w:val="00E5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B930D"/>
  <w15:chartTrackingRefBased/>
  <w15:docId w15:val="{EBA1A76C-F701-4B9E-81BC-E3403FA3D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BE0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B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1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1467"/>
    <w:rPr>
      <w:rFonts w:ascii="Segoe UI" w:eastAsia="Calibri" w:hAnsi="Segoe UI" w:cs="Segoe UI"/>
      <w:sz w:val="18"/>
      <w:szCs w:val="18"/>
      <w:lang w:val="ru-RU" w:eastAsia="ru-RU"/>
    </w:rPr>
  </w:style>
  <w:style w:type="paragraph" w:styleId="a6">
    <w:name w:val="Normal (Web)"/>
    <w:basedOn w:val="a"/>
    <w:uiPriority w:val="99"/>
    <w:unhideWhenUsed/>
    <w:rsid w:val="00E53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59"/>
    <w:rsid w:val="00E5324C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3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6</cp:revision>
  <cp:lastPrinted>2026-05-27T05:52:00Z</cp:lastPrinted>
  <dcterms:created xsi:type="dcterms:W3CDTF">2026-05-25T05:20:00Z</dcterms:created>
  <dcterms:modified xsi:type="dcterms:W3CDTF">2026-05-27T05:52:00Z</dcterms:modified>
</cp:coreProperties>
</file>